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151"/>
        <w:gridCol w:w="1291"/>
        <w:gridCol w:w="495"/>
        <w:gridCol w:w="837"/>
        <w:gridCol w:w="2110"/>
        <w:gridCol w:w="1255"/>
        <w:gridCol w:w="2187"/>
        <w:gridCol w:w="679"/>
        <w:gridCol w:w="680"/>
      </w:tblGrid>
      <w:tr w:rsidR="00AE62F5" w:rsidRPr="00A22864" w:rsidTr="00441ADB">
        <w:trPr>
          <w:trHeight w:val="227"/>
          <w:jc w:val="center"/>
        </w:trPr>
        <w:tc>
          <w:tcPr>
            <w:tcW w:w="1581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19" w:type="pct"/>
            <w:gridSpan w:val="5"/>
            <w:vAlign w:val="center"/>
          </w:tcPr>
          <w:p w:rsidR="00BA4520" w:rsidRPr="00910AA3" w:rsidRDefault="00870092" w:rsidP="00D638D4">
            <w:pPr>
              <w:rPr>
                <w:lang/>
              </w:rPr>
            </w:pPr>
            <w:r>
              <w:rPr>
                <w:lang/>
              </w:rPr>
              <w:t>Раде Живаљевић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581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19" w:type="pct"/>
            <w:gridSpan w:val="5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Редовни професор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581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19" w:type="pct"/>
            <w:gridSpan w:val="5"/>
            <w:vAlign w:val="center"/>
          </w:tcPr>
          <w:p w:rsidR="00BA4520" w:rsidRPr="00A22864" w:rsidRDefault="00870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Геометрија, топологија, </w:t>
            </w:r>
            <w:r w:rsidR="00E50EC0" w:rsidRPr="00E50EC0">
              <w:rPr>
                <w:lang w:val="sr-Cyrl-CS"/>
              </w:rPr>
              <w:t>математичка физика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16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1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4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755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16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14" w:type="pct"/>
            <w:vAlign w:val="center"/>
          </w:tcPr>
          <w:p w:rsidR="00BA4520" w:rsidRPr="00870092" w:rsidRDefault="00870092" w:rsidP="00D638D4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1044" w:type="pct"/>
            <w:vAlign w:val="center"/>
          </w:tcPr>
          <w:p w:rsidR="00BA4520" w:rsidRPr="00A22864" w:rsidRDefault="00345B9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 w:rsidR="00545FC2"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</w:t>
            </w:r>
            <w:r w:rsidR="00545FC2">
              <w:rPr>
                <w:lang w:val="sr-Cyrl-CS"/>
              </w:rPr>
              <w:t>у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755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16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14" w:type="pct"/>
            <w:vAlign w:val="center"/>
          </w:tcPr>
          <w:p w:rsidR="00BA4520" w:rsidRPr="00870092" w:rsidRDefault="00E50EC0" w:rsidP="00D638D4">
            <w:pPr>
              <w:rPr>
                <w:lang w:val="en-US"/>
              </w:rPr>
            </w:pPr>
            <w:r>
              <w:rPr>
                <w:lang w:val="sr-Cyrl-CS"/>
              </w:rPr>
              <w:t>198</w:t>
            </w:r>
            <w:r w:rsidR="00870092">
              <w:rPr>
                <w:lang w:val="en-US"/>
              </w:rPr>
              <w:t>3</w:t>
            </w:r>
          </w:p>
        </w:tc>
        <w:tc>
          <w:tcPr>
            <w:tcW w:w="1044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A4520" w:rsidRPr="00A22864" w:rsidRDefault="00870092" w:rsidP="00D638D4">
            <w:pPr>
              <w:rPr>
                <w:lang w:val="sr-Cyrl-CS"/>
              </w:rPr>
            </w:pPr>
            <w:r>
              <w:rPr>
                <w:lang/>
              </w:rPr>
              <w:t>Математика</w:t>
            </w:r>
          </w:p>
        </w:tc>
        <w:tc>
          <w:tcPr>
            <w:tcW w:w="1755" w:type="pct"/>
            <w:gridSpan w:val="3"/>
            <w:shd w:val="clear" w:color="auto" w:fill="auto"/>
            <w:vAlign w:val="center"/>
          </w:tcPr>
          <w:p w:rsidR="00BA4520" w:rsidRPr="00A22864" w:rsidRDefault="00870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Геометрија и топологија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167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14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345B90">
              <w:rPr>
                <w:lang w:val="sr-Cyrl-CS"/>
              </w:rPr>
              <w:t>9</w:t>
            </w:r>
            <w:r>
              <w:rPr>
                <w:lang w:val="sr-Cyrl-CS"/>
              </w:rPr>
              <w:t>7</w:t>
            </w:r>
            <w:r w:rsidR="00870092">
              <w:rPr>
                <w:lang w:val="sr-Cyrl-CS"/>
              </w:rPr>
              <w:t>9</w:t>
            </w:r>
          </w:p>
        </w:tc>
        <w:tc>
          <w:tcPr>
            <w:tcW w:w="1044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A4520" w:rsidRPr="00A22864" w:rsidRDefault="00870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Математика </w:t>
            </w:r>
          </w:p>
        </w:tc>
        <w:tc>
          <w:tcPr>
            <w:tcW w:w="1755" w:type="pct"/>
            <w:gridSpan w:val="3"/>
            <w:shd w:val="clear" w:color="auto" w:fill="auto"/>
            <w:vAlign w:val="center"/>
          </w:tcPr>
          <w:p w:rsidR="00BA4520" w:rsidRPr="00A22864" w:rsidRDefault="00870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Геометрија и топологија</w:t>
            </w: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167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14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04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755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AE62F5" w:rsidRPr="00A22864" w:rsidTr="00441ADB">
        <w:trPr>
          <w:trHeight w:val="227"/>
          <w:jc w:val="center"/>
        </w:trPr>
        <w:tc>
          <w:tcPr>
            <w:tcW w:w="116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14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197</w:t>
            </w:r>
            <w:r w:rsidR="00AE62F5">
              <w:rPr>
                <w:lang w:val="sr-Cyrl-CS"/>
              </w:rPr>
              <w:t>7</w:t>
            </w:r>
          </w:p>
        </w:tc>
        <w:tc>
          <w:tcPr>
            <w:tcW w:w="1044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A4520" w:rsidRPr="00A22864" w:rsidRDefault="00AE62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  <w:tc>
          <w:tcPr>
            <w:tcW w:w="1755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45FC2" w:rsidRPr="00A22864" w:rsidTr="00441ADB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079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45FC2" w:rsidRPr="00A22864" w:rsidTr="00441ADB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BA4520" w:rsidRPr="00A22864" w:rsidRDefault="00441AD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BA4520" w:rsidRPr="00A22864" w:rsidRDefault="00441AD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ФИЗДФКН5</w:t>
            </w:r>
          </w:p>
        </w:tc>
        <w:tc>
          <w:tcPr>
            <w:tcW w:w="4079" w:type="pct"/>
            <w:gridSpan w:val="7"/>
            <w:vAlign w:val="center"/>
          </w:tcPr>
          <w:p w:rsidR="00BA4520" w:rsidRPr="00A22864" w:rsidRDefault="00AE62F5" w:rsidP="00D638D4">
            <w:pPr>
              <w:rPr>
                <w:lang w:val="sr-Cyrl-CS"/>
              </w:rPr>
            </w:pPr>
            <w:r w:rsidRPr="00092178">
              <w:t>Геометријски методи физике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E62F5" w:rsidRDefault="00AE62F5" w:rsidP="00AE62F5">
            <w:pPr>
              <w:rPr>
                <w:lang w:val="en-US"/>
              </w:rPr>
            </w:pPr>
            <w:r>
              <w:rPr>
                <w:lang/>
              </w:rPr>
              <w:t>Đ</w:t>
            </w:r>
            <w:r w:rsidRPr="00AE62F5">
              <w:rPr>
                <w:lang w:val="en-US"/>
              </w:rPr>
              <w:t xml:space="preserve">. </w:t>
            </w:r>
            <w:proofErr w:type="spellStart"/>
            <w:r w:rsidRPr="00AE62F5">
              <w:rPr>
                <w:lang w:val="en-US"/>
              </w:rPr>
              <w:t>Barali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P.L. </w:t>
            </w:r>
            <w:proofErr w:type="spellStart"/>
            <w:r w:rsidRPr="00AE62F5">
              <w:rPr>
                <w:lang w:val="en-US"/>
              </w:rPr>
              <w:t>Curien</w:t>
            </w:r>
            <w:proofErr w:type="spellEnd"/>
            <w:r w:rsidRPr="00AE62F5">
              <w:rPr>
                <w:lang w:val="en-US"/>
              </w:rPr>
              <w:t xml:space="preserve">, M. </w:t>
            </w:r>
            <w:proofErr w:type="spellStart"/>
            <w:r w:rsidRPr="00AE62F5">
              <w:rPr>
                <w:lang w:val="en-US"/>
              </w:rPr>
              <w:t>Mili</w:t>
            </w:r>
            <w:r>
              <w:rPr>
                <w:lang w:val="en-US"/>
              </w:rPr>
              <w:t>ć</w:t>
            </w:r>
            <w:r w:rsidRPr="00AE62F5">
              <w:rPr>
                <w:lang w:val="en-US"/>
              </w:rPr>
              <w:t>evi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J. </w:t>
            </w:r>
            <w:proofErr w:type="spellStart"/>
            <w:r w:rsidRPr="00AE62F5">
              <w:rPr>
                <w:lang w:val="en-US"/>
              </w:rPr>
              <w:t>Obradovi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Z. </w:t>
            </w:r>
            <w:proofErr w:type="spellStart"/>
            <w:r w:rsidRPr="00AE62F5">
              <w:rPr>
                <w:lang w:val="en-US"/>
              </w:rPr>
              <w:t>Petri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M. </w:t>
            </w:r>
            <w:proofErr w:type="spellStart"/>
            <w:r w:rsidRPr="00AE62F5">
              <w:rPr>
                <w:lang w:val="en-US"/>
              </w:rPr>
              <w:t>Zeki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R. </w:t>
            </w:r>
            <w:proofErr w:type="spellStart"/>
            <w:r>
              <w:rPr>
                <w:lang w:val="en-US"/>
              </w:rPr>
              <w:t>Ž</w:t>
            </w:r>
            <w:r w:rsidRPr="00AE62F5">
              <w:rPr>
                <w:lang w:val="en-US"/>
              </w:rPr>
              <w:t>ivaljevi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>. Proofs and surfaces. Annals of Pure and Applied Logic, 2020.</w:t>
            </w:r>
            <w:r>
              <w:rPr>
                <w:lang w:val="en-US"/>
              </w:rPr>
              <w:t xml:space="preserve">                        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CA416E" w:rsidRDefault="00CA416E" w:rsidP="00CA416E">
            <w:pPr>
              <w:rPr>
                <w:lang/>
              </w:rPr>
            </w:pPr>
            <w:r w:rsidRPr="00CA416E">
              <w:rPr>
                <w:lang w:val="sr-Cyrl-CS"/>
              </w:rPr>
              <w:t>F.D. Jevti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R.T.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Generalized Tonnetz and discrete Abel-Jacobi map. Topological Methods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in Non-linear Analysis, accepted (May, 2020).</w:t>
            </w:r>
            <w:r>
              <w:rPr>
                <w:lang/>
              </w:rPr>
              <w:t xml:space="preserve">                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M22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CA416E" w:rsidRDefault="00CA416E" w:rsidP="00CA416E">
            <w:pPr>
              <w:rPr>
                <w:lang/>
              </w:rPr>
            </w:pPr>
            <w:r w:rsidRPr="00CA416E">
              <w:rPr>
                <w:lang w:val="sr-Cyrl-CS"/>
              </w:rPr>
              <w:t>D. Joji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, G. Panina, R.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A Tverberg type theorem for collectively unavoidable complexes.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Israel J. Math., accepted (November 21, 2019).</w:t>
            </w:r>
            <w:r>
              <w:rPr>
                <w:lang/>
              </w:rPr>
              <w:t xml:space="preserve">           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M22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CA416E" w:rsidRDefault="00CA416E" w:rsidP="00CA416E">
            <w:pPr>
              <w:rPr>
                <w:lang/>
              </w:rPr>
            </w:pPr>
            <w:r w:rsidRPr="00CA416E">
              <w:rPr>
                <w:lang w:val="sr-Cyrl-CS"/>
              </w:rPr>
              <w:t>D. Joji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W. Marzantowicz, S.T. Vre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ica, R.T.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Topology of unavoidable complexes. Journal of Fixed Point Theory and Applications, accepted (February 27, 2020).</w:t>
            </w:r>
            <w:r>
              <w:rPr>
                <w:lang/>
              </w:rPr>
              <w:t xml:space="preserve">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CA416E" w:rsidP="00CA416E">
            <w:pPr>
              <w:rPr>
                <w:lang w:val="sr-Cyrl-CS"/>
              </w:rPr>
            </w:pPr>
            <w:r w:rsidRPr="00CA416E">
              <w:rPr>
                <w:lang w:val="sr-Cyrl-CS"/>
              </w:rPr>
              <w:t>F. D. Jevti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M. Jeli,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 R.T.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Cyclohedron and Kantorovich-Rubinstein polytopes, Arnold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Mathematical Journal, April 2018</w:t>
            </w:r>
            <w:r>
              <w:rPr>
                <w:lang/>
              </w:rPr>
              <w:t xml:space="preserve">.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CA416E" w:rsidRPr="00CA416E" w:rsidRDefault="00CA416E" w:rsidP="00CA416E">
            <w:pPr>
              <w:rPr>
                <w:lang w:val="sr-Cyrl-CS"/>
              </w:rPr>
            </w:pPr>
            <w:r w:rsidRPr="00CA416E">
              <w:rPr>
                <w:lang w:val="sr-Cyrl-CS"/>
              </w:rPr>
              <w:t>M. Jeli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D. Joji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M. Timotijevi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S. T. Vre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ica, R.T.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Combinatorics of unavoidable</w:t>
            </w:r>
          </w:p>
          <w:p w:rsidR="00BA4520" w:rsidRPr="00CA416E" w:rsidRDefault="00CA416E" w:rsidP="00CA416E">
            <w:pPr>
              <w:rPr>
                <w:lang/>
              </w:rPr>
            </w:pPr>
            <w:r w:rsidRPr="00CA416E">
              <w:rPr>
                <w:lang w:val="sr-Cyrl-CS"/>
              </w:rPr>
              <w:t>complexes. European Journal of Combinatorics, Volume 83, January 2020.</w:t>
            </w:r>
            <w:r>
              <w:rPr>
                <w:lang/>
              </w:rPr>
              <w:t xml:space="preserve">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63E0A" w:rsidRDefault="00CA416E" w:rsidP="00A63E0A">
            <w:pPr>
              <w:rPr>
                <w:lang/>
              </w:rPr>
            </w:pPr>
            <w:r w:rsidRPr="00CA416E">
              <w:rPr>
                <w:lang w:val="sr-Cyrl-CS"/>
              </w:rPr>
              <w:t xml:space="preserve">R. </w:t>
            </w:r>
            <w:r w:rsidR="00A63E0A"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 w:rsidR="00A63E0A">
              <w:rPr>
                <w:lang/>
              </w:rPr>
              <w:t>ć</w:t>
            </w:r>
            <w:r w:rsidRPr="00CA416E">
              <w:rPr>
                <w:lang w:val="sr-Cyrl-CS"/>
              </w:rPr>
              <w:t>. Topological methods in discrete geometry. Chapter 20 in Handbook of Discrete and</w:t>
            </w:r>
            <w:r w:rsidR="00A63E0A"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Computational Geometry (Third Ed.), CRC Press LLC, Boca Raton, FL, 2017.</w:t>
            </w:r>
            <w:r w:rsidR="00A63E0A">
              <w:rPr>
                <w:lang/>
              </w:rPr>
              <w:t xml:space="preserve">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M13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63E0A" w:rsidRDefault="00A63E0A" w:rsidP="00A63E0A">
            <w:pPr>
              <w:rPr>
                <w:lang/>
              </w:rPr>
            </w:pPr>
            <w:r w:rsidRPr="00A63E0A">
              <w:rPr>
                <w:lang w:val="sr-Cyrl-CS"/>
              </w:rPr>
              <w:t>D. Joji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, S.T. Vre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ica, R.T.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. Symmetric multiple chessboard complexes and a new theorem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of Tverberg type. J. Algebraic Combin., 46 (2017), 15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31.</w:t>
            </w:r>
            <w:r>
              <w:rPr>
                <w:lang/>
              </w:rPr>
              <w:t xml:space="preserve">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A63E0A" w:rsidRPr="00A63E0A" w:rsidRDefault="00A63E0A" w:rsidP="00A63E0A">
            <w:pPr>
              <w:rPr>
                <w:lang w:val="sr-Cyrl-CS"/>
              </w:rPr>
            </w:pPr>
            <w:r w:rsidRPr="00A63E0A">
              <w:rPr>
                <w:lang w:val="sr-Cyrl-CS"/>
              </w:rPr>
              <w:t>Dj. Barali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, R. </w:t>
            </w:r>
            <w:r>
              <w:rPr>
                <w:lang w:val="sr-Cyrl-CS"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. Colorful versions of the Lebesgue, KKM, and Hex theorem, J. Combin.</w:t>
            </w:r>
          </w:p>
          <w:p w:rsidR="00BA4520" w:rsidRPr="00A63E0A" w:rsidRDefault="00A63E0A" w:rsidP="00A63E0A">
            <w:pPr>
              <w:rPr>
                <w:lang/>
              </w:rPr>
            </w:pPr>
            <w:r w:rsidRPr="00A63E0A">
              <w:rPr>
                <w:lang w:val="sr-Cyrl-CS"/>
              </w:rPr>
              <w:t>Theory Ser. A, 146 (2017), 295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211.</w:t>
            </w:r>
            <w:r>
              <w:rPr>
                <w:lang/>
              </w:rPr>
              <w:t xml:space="preserve">                                                 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01E83">
        <w:trPr>
          <w:trHeight w:val="381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63E0A" w:rsidRDefault="00A63E0A" w:rsidP="00A63E0A">
            <w:pPr>
              <w:rPr>
                <w:lang/>
              </w:rPr>
            </w:pPr>
            <w:r w:rsidRPr="00A63E0A">
              <w:rPr>
                <w:lang w:val="sr-Cyrl-CS"/>
              </w:rPr>
              <w:t>S. Vre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ica, R.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. Measurable Patterns, Necklaces and Sets Indiscernible by Measure. Topological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Methods in Nonlinear Analysis, (2015), vol. 45 br. 1, 39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53.</w:t>
            </w:r>
            <w:r>
              <w:rPr>
                <w:lang/>
              </w:rPr>
              <w:t xml:space="preserve">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63E0A" w:rsidRDefault="00A63E0A" w:rsidP="00A63E0A">
            <w:pPr>
              <w:rPr>
                <w:lang/>
              </w:rPr>
            </w:pPr>
            <w:r w:rsidRPr="00A63E0A">
              <w:rPr>
                <w:lang w:val="sr-Cyrl-CS"/>
              </w:rPr>
              <w:t xml:space="preserve">G. Ziegler, R.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, Homotopy types of subspace arrangements via diagrams of spaces, Mathematische Annalen, 295:527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548, 1993.</w:t>
            </w:r>
            <w:r>
              <w:rPr>
                <w:lang/>
              </w:rPr>
              <w:t xml:space="preserve">                                   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63E0A" w:rsidRDefault="00A63E0A" w:rsidP="00A63E0A">
            <w:pPr>
              <w:rPr>
                <w:lang/>
              </w:rPr>
            </w:pPr>
            <w:r w:rsidRPr="00A63E0A">
              <w:rPr>
                <w:lang w:val="sr-Cyrl-CS"/>
              </w:rPr>
              <w:t>A. Bjorner, L. Lovasz, S. Vre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ica, and R.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, Chessboard and matching complexes, J. London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Math. Soc. (2), 49:25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39, 1994.</w:t>
            </w:r>
            <w:r>
              <w:rPr>
                <w:lang/>
              </w:rPr>
              <w:t xml:space="preserve">                                                                        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922319" w:rsidP="00D638D4">
            <w:pPr>
              <w:rPr>
                <w:lang w:val="sr-Cyrl-C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4520" w:rsidP="00BA58A7">
            <w:pPr>
              <w:rPr>
                <w:lang w:val="sr-Cyrl-CS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72" w:type="pct"/>
            <w:gridSpan w:val="2"/>
            <w:vAlign w:val="center"/>
          </w:tcPr>
          <w:p w:rsidR="00BA4520" w:rsidRPr="00BA58A7" w:rsidRDefault="00BA58A7" w:rsidP="00D638D4">
            <w:pPr>
              <w:rPr>
                <w:lang/>
              </w:rPr>
            </w:pPr>
            <w:r>
              <w:rPr>
                <w:lang/>
              </w:rPr>
              <w:t>1</w:t>
            </w:r>
            <w:r w:rsidR="00A63E0A">
              <w:rPr>
                <w:lang/>
              </w:rPr>
              <w:t>434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72" w:type="pct"/>
            <w:gridSpan w:val="2"/>
            <w:vAlign w:val="center"/>
          </w:tcPr>
          <w:p w:rsidR="00BA4520" w:rsidRPr="00BA58A7" w:rsidRDefault="00A63E0A" w:rsidP="00D638D4">
            <w:pPr>
              <w:rPr>
                <w:lang/>
              </w:rPr>
            </w:pPr>
            <w:r>
              <w:rPr>
                <w:lang/>
              </w:rPr>
              <w:t>60</w:t>
            </w:r>
          </w:p>
        </w:tc>
      </w:tr>
      <w:tr w:rsidR="00056DBC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BA4520" w:rsidRPr="00BA58A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  <w:r w:rsidR="00BA58A7">
              <w:rPr>
                <w:lang/>
              </w:rPr>
              <w:t xml:space="preserve">   </w:t>
            </w:r>
          </w:p>
        </w:tc>
        <w:tc>
          <w:tcPr>
            <w:tcW w:w="336" w:type="pct"/>
            <w:vAlign w:val="center"/>
          </w:tcPr>
          <w:p w:rsidR="00BA4520" w:rsidRPr="00BA58A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Дом</w:t>
            </w:r>
            <w:r w:rsidR="00545FC2">
              <w:rPr>
                <w:lang w:val="sr-Cyrl-CS"/>
              </w:rPr>
              <w:t>1</w:t>
            </w:r>
            <w:r w:rsidR="00BA58A7">
              <w:rPr>
                <w:lang/>
              </w:rPr>
              <w:t xml:space="preserve"> </w:t>
            </w:r>
          </w:p>
        </w:tc>
        <w:tc>
          <w:tcPr>
            <w:tcW w:w="336" w:type="pct"/>
            <w:vAlign w:val="center"/>
          </w:tcPr>
          <w:p w:rsidR="00BA4520" w:rsidRPr="00BA58A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Међ</w:t>
            </w:r>
            <w:r w:rsidR="00BA58A7">
              <w:rPr>
                <w:lang/>
              </w:rPr>
              <w:t>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6415BA" w:rsidRPr="006415BA" w:rsidRDefault="00BA4520" w:rsidP="006415B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  <w:r w:rsidR="006415BA">
              <w:rPr>
                <w:lang/>
              </w:rPr>
              <w:t>:</w:t>
            </w:r>
            <w:r w:rsidRPr="00A22864">
              <w:rPr>
                <w:lang w:val="sr-Cyrl-CS"/>
              </w:rPr>
              <w:t xml:space="preserve"> </w:t>
            </w:r>
            <w:r w:rsidR="00545FC2">
              <w:rPr>
                <w:lang w:val="sr-Cyrl-CS"/>
              </w:rPr>
              <w:t xml:space="preserve"> </w:t>
            </w:r>
            <w:r w:rsidR="006415BA" w:rsidRPr="006415BA">
              <w:rPr>
                <w:lang w:val="sr-Cyrl-CS"/>
              </w:rPr>
              <w:t>MSRI, Berkeley (1998, 2007), U.S.A.</w:t>
            </w:r>
            <w:r w:rsidR="006415BA">
              <w:rPr>
                <w:lang w:val="sr-Cyrl-CS"/>
              </w:rPr>
              <w:t xml:space="preserve">, </w:t>
            </w:r>
            <w:r w:rsidR="006415BA" w:rsidRPr="006415BA">
              <w:rPr>
                <w:lang w:val="sr-Cyrl-CS"/>
              </w:rPr>
              <w:t>Technical University, Berlin, Germany</w:t>
            </w:r>
          </w:p>
          <w:p w:rsidR="00BA4520" w:rsidRPr="00A22864" w:rsidRDefault="006415BA" w:rsidP="006415BA">
            <w:pPr>
              <w:rPr>
                <w:lang w:val="sr-Cyrl-CS"/>
              </w:rPr>
            </w:pPr>
            <w:r w:rsidRPr="006415BA">
              <w:rPr>
                <w:lang w:val="sr-Cyrl-CS"/>
              </w:rPr>
              <w:t xml:space="preserve">University of Illinois, Urbana-Champaign, 1994, </w:t>
            </w:r>
            <w:r>
              <w:rPr>
                <w:lang w:val="sr-Cyrl-CS"/>
              </w:rPr>
              <w:t>итд</w:t>
            </w:r>
            <w:r w:rsidRPr="006415BA">
              <w:rPr>
                <w:lang w:val="sr-Cyrl-CS"/>
              </w:rPr>
              <w:t>.</w:t>
            </w:r>
          </w:p>
        </w:tc>
        <w:tc>
          <w:tcPr>
            <w:tcW w:w="672" w:type="pct"/>
            <w:gridSpan w:val="2"/>
            <w:vAlign w:val="center"/>
          </w:tcPr>
          <w:p w:rsidR="00BA4520" w:rsidRPr="00457DE8" w:rsidRDefault="00BA4520" w:rsidP="00BA58A7">
            <w:pPr>
              <w:rPr>
                <w:lang/>
              </w:rPr>
            </w:pP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457DE8" w:rsidRPr="006415BA" w:rsidRDefault="006415BA" w:rsidP="00D638D4">
            <w:pPr>
              <w:rPr>
                <w:lang w:val="en-US"/>
              </w:rPr>
            </w:pPr>
            <w:r w:rsidRPr="006415BA">
              <w:rPr>
                <w:lang w:val="sr-Cyrl-CS"/>
              </w:rPr>
              <w:t>Nаучни саветник Математичког институtа САНУ од 1995 године; добитник Октобарске награде Београда за 1995 годину</w:t>
            </w:r>
            <w:r>
              <w:rPr>
                <w:lang/>
              </w:rPr>
              <w:t xml:space="preserve">; </w:t>
            </w:r>
            <w:r>
              <w:rPr>
                <w:lang w:val="en-US"/>
              </w:rPr>
              <w:t>Topology in Action (</w:t>
            </w:r>
            <w:r>
              <w:rPr>
                <w:lang/>
              </w:rPr>
              <w:t>организатор</w:t>
            </w:r>
            <w:r>
              <w:rPr>
                <w:lang w:val="en-US"/>
              </w:rPr>
              <w:t>)</w:t>
            </w:r>
            <w:r>
              <w:rPr>
                <w:lang/>
              </w:rPr>
              <w:t xml:space="preserve">, </w:t>
            </w:r>
            <w:r>
              <w:rPr>
                <w:lang w:val="en-US"/>
              </w:rPr>
              <w:t>Brown Univ. (ICERM), Providence 2016.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7"/>
        <w:gridCol w:w="1104"/>
        <w:gridCol w:w="509"/>
        <w:gridCol w:w="682"/>
        <w:gridCol w:w="2318"/>
        <w:gridCol w:w="49"/>
        <w:gridCol w:w="1355"/>
        <w:gridCol w:w="9"/>
        <w:gridCol w:w="2030"/>
        <w:gridCol w:w="602"/>
        <w:gridCol w:w="13"/>
      </w:tblGrid>
      <w:tr w:rsidR="003B5617" w:rsidRPr="00C2517C" w:rsidTr="00441ADB">
        <w:trPr>
          <w:trHeight w:val="227"/>
          <w:jc w:val="center"/>
        </w:trPr>
        <w:tc>
          <w:tcPr>
            <w:tcW w:w="160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391" w:type="pct"/>
            <w:gridSpan w:val="7"/>
            <w:vAlign w:val="center"/>
          </w:tcPr>
          <w:p w:rsidR="003B5617" w:rsidRPr="00D538E2" w:rsidRDefault="00D538E2" w:rsidP="00D638D4">
            <w:pPr>
              <w:rPr>
                <w:sz w:val="22"/>
                <w:szCs w:val="22"/>
                <w:lang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Rade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/>
              </w:rPr>
              <w:t>Živaljevic</w:t>
            </w:r>
          </w:p>
        </w:tc>
      </w:tr>
      <w:tr w:rsidR="003B5617" w:rsidRPr="00C2517C" w:rsidTr="00441ADB">
        <w:trPr>
          <w:trHeight w:val="227"/>
          <w:jc w:val="center"/>
        </w:trPr>
        <w:tc>
          <w:tcPr>
            <w:tcW w:w="160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391" w:type="pct"/>
            <w:gridSpan w:val="7"/>
            <w:vAlign w:val="center"/>
          </w:tcPr>
          <w:p w:rsidR="003B5617" w:rsidRPr="00345B90" w:rsidRDefault="00345B90" w:rsidP="00345B90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hAnsi="Arial" w:cs="Arial"/>
              </w:rPr>
              <w:t>Professor</w:t>
            </w:r>
          </w:p>
        </w:tc>
      </w:tr>
      <w:tr w:rsidR="003B5617" w:rsidRPr="00C2517C" w:rsidTr="00441ADB">
        <w:trPr>
          <w:trHeight w:val="227"/>
          <w:jc w:val="center"/>
        </w:trPr>
        <w:tc>
          <w:tcPr>
            <w:tcW w:w="160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391" w:type="pct"/>
            <w:gridSpan w:val="7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AD2D37" w:rsidRPr="00C2517C" w:rsidTr="00441ADB">
        <w:trPr>
          <w:trHeight w:val="227"/>
          <w:jc w:val="center"/>
        </w:trPr>
        <w:tc>
          <w:tcPr>
            <w:tcW w:w="124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363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25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411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AD2D37" w:rsidRPr="00C2517C" w:rsidTr="00441ADB">
        <w:trPr>
          <w:trHeight w:val="227"/>
          <w:jc w:val="center"/>
        </w:trPr>
        <w:tc>
          <w:tcPr>
            <w:tcW w:w="1246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363" w:type="pct"/>
            <w:vAlign w:val="center"/>
          </w:tcPr>
          <w:p w:rsidR="00345B90" w:rsidRPr="00D538E2" w:rsidRDefault="00D538E2" w:rsidP="00345B90">
            <w:pPr>
              <w:rPr>
                <w:sz w:val="22"/>
                <w:szCs w:val="22"/>
                <w:lang/>
              </w:rPr>
            </w:pPr>
            <w:r>
              <w:rPr>
                <w:lang/>
              </w:rPr>
              <w:t>2008</w:t>
            </w:r>
          </w:p>
        </w:tc>
        <w:tc>
          <w:tcPr>
            <w:tcW w:w="1259" w:type="pct"/>
            <w:gridSpan w:val="2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 w:rsidR="00AD2D37"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411" w:type="pct"/>
            <w:gridSpan w:val="4"/>
            <w:shd w:val="clear" w:color="auto" w:fill="auto"/>
            <w:vAlign w:val="center"/>
          </w:tcPr>
          <w:p w:rsidR="00345B90" w:rsidRPr="00345B90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441ADB">
        <w:trPr>
          <w:trHeight w:val="227"/>
          <w:jc w:val="center"/>
        </w:trPr>
        <w:tc>
          <w:tcPr>
            <w:tcW w:w="1246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363" w:type="pct"/>
            <w:vAlign w:val="center"/>
          </w:tcPr>
          <w:p w:rsidR="00345B90" w:rsidRPr="00D538E2" w:rsidRDefault="00345B90" w:rsidP="00345B90">
            <w:pPr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198</w:t>
            </w:r>
            <w:r w:rsidR="00D538E2">
              <w:rPr>
                <w:lang/>
              </w:rPr>
              <w:t>3</w:t>
            </w:r>
          </w:p>
        </w:tc>
        <w:tc>
          <w:tcPr>
            <w:tcW w:w="1259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45B90" w:rsidRPr="00C2517C" w:rsidRDefault="00D538E2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Mathematics</w:t>
            </w:r>
          </w:p>
        </w:tc>
        <w:tc>
          <w:tcPr>
            <w:tcW w:w="1411" w:type="pct"/>
            <w:gridSpan w:val="4"/>
            <w:shd w:val="clear" w:color="auto" w:fill="auto"/>
            <w:vAlign w:val="center"/>
          </w:tcPr>
          <w:p w:rsidR="00345B90" w:rsidRPr="00C2517C" w:rsidRDefault="00D538E2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Geometry and Topology</w:t>
            </w:r>
          </w:p>
        </w:tc>
      </w:tr>
      <w:tr w:rsidR="00AD2D37" w:rsidRPr="00C2517C" w:rsidTr="00441ADB">
        <w:trPr>
          <w:trHeight w:val="227"/>
          <w:jc w:val="center"/>
        </w:trPr>
        <w:tc>
          <w:tcPr>
            <w:tcW w:w="1246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363" w:type="pct"/>
            <w:vAlign w:val="center"/>
          </w:tcPr>
          <w:p w:rsidR="00345B90" w:rsidRPr="00D538E2" w:rsidRDefault="00345B90" w:rsidP="00345B90">
            <w:pPr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197</w:t>
            </w:r>
            <w:r w:rsidR="00D538E2">
              <w:rPr>
                <w:lang/>
              </w:rPr>
              <w:t>9</w:t>
            </w:r>
          </w:p>
        </w:tc>
        <w:tc>
          <w:tcPr>
            <w:tcW w:w="1259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45B90" w:rsidRPr="00C2517C" w:rsidRDefault="00D538E2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Mathematics</w:t>
            </w:r>
          </w:p>
        </w:tc>
        <w:tc>
          <w:tcPr>
            <w:tcW w:w="1411" w:type="pct"/>
            <w:gridSpan w:val="4"/>
            <w:shd w:val="clear" w:color="auto" w:fill="auto"/>
            <w:vAlign w:val="center"/>
          </w:tcPr>
          <w:p w:rsidR="00345B90" w:rsidRPr="00C2517C" w:rsidRDefault="00D538E2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Geometry and Topology</w:t>
            </w:r>
          </w:p>
        </w:tc>
      </w:tr>
      <w:tr w:rsidR="00AD2D37" w:rsidRPr="00C2517C" w:rsidTr="00441ADB">
        <w:trPr>
          <w:trHeight w:val="227"/>
          <w:jc w:val="center"/>
        </w:trPr>
        <w:tc>
          <w:tcPr>
            <w:tcW w:w="1246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363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259" w:type="pct"/>
            <w:gridSpan w:val="2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1" w:type="pct"/>
            <w:gridSpan w:val="4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AD2D37" w:rsidRPr="00C2517C" w:rsidTr="00441ADB">
        <w:trPr>
          <w:trHeight w:val="227"/>
          <w:jc w:val="center"/>
        </w:trPr>
        <w:tc>
          <w:tcPr>
            <w:tcW w:w="1246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363" w:type="pct"/>
            <w:vAlign w:val="center"/>
          </w:tcPr>
          <w:p w:rsidR="00345B90" w:rsidRPr="00D538E2" w:rsidRDefault="00345B90" w:rsidP="00345B90">
            <w:pPr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197</w:t>
            </w:r>
            <w:r w:rsidR="00D538E2">
              <w:rPr>
                <w:lang/>
              </w:rPr>
              <w:t>7</w:t>
            </w:r>
          </w:p>
        </w:tc>
        <w:tc>
          <w:tcPr>
            <w:tcW w:w="1259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45B90" w:rsidRPr="00C2517C" w:rsidRDefault="00D538E2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Mathematics</w:t>
            </w:r>
          </w:p>
        </w:tc>
        <w:tc>
          <w:tcPr>
            <w:tcW w:w="1411" w:type="pct"/>
            <w:gridSpan w:val="4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441ADB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025" w:type="pct"/>
            <w:gridSpan w:val="9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441ADB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:rsidR="003B5617" w:rsidRPr="00C2517C" w:rsidRDefault="00441AD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ФИЗДФКН5</w:t>
            </w:r>
          </w:p>
        </w:tc>
        <w:tc>
          <w:tcPr>
            <w:tcW w:w="4025" w:type="pct"/>
            <w:gridSpan w:val="9"/>
            <w:vAlign w:val="center"/>
          </w:tcPr>
          <w:p w:rsidR="003B5617" w:rsidRPr="00C2517C" w:rsidRDefault="00C03B9D" w:rsidP="00D638D4">
            <w:pPr>
              <w:rPr>
                <w:sz w:val="22"/>
                <w:szCs w:val="22"/>
                <w:lang w:val="en-US"/>
              </w:rPr>
            </w:pPr>
            <w:r w:rsidRPr="00C03B9D">
              <w:rPr>
                <w:sz w:val="22"/>
                <w:szCs w:val="22"/>
                <w:lang w:val="en-US"/>
              </w:rPr>
              <w:t>Geometrical methods in physics</w:t>
            </w: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Đ</w:t>
            </w:r>
            <w:r w:rsidRPr="00AE62F5">
              <w:rPr>
                <w:lang w:val="en-US"/>
              </w:rPr>
              <w:t xml:space="preserve">. </w:t>
            </w:r>
            <w:proofErr w:type="spellStart"/>
            <w:r w:rsidRPr="00AE62F5">
              <w:rPr>
                <w:lang w:val="en-US"/>
              </w:rPr>
              <w:t>Barali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P.L. </w:t>
            </w:r>
            <w:proofErr w:type="spellStart"/>
            <w:r w:rsidRPr="00AE62F5">
              <w:rPr>
                <w:lang w:val="en-US"/>
              </w:rPr>
              <w:t>Curien</w:t>
            </w:r>
            <w:proofErr w:type="spellEnd"/>
            <w:r w:rsidRPr="00AE62F5">
              <w:rPr>
                <w:lang w:val="en-US"/>
              </w:rPr>
              <w:t xml:space="preserve">, M. </w:t>
            </w:r>
            <w:proofErr w:type="spellStart"/>
            <w:r w:rsidRPr="00AE62F5">
              <w:rPr>
                <w:lang w:val="en-US"/>
              </w:rPr>
              <w:t>Mili</w:t>
            </w:r>
            <w:r>
              <w:rPr>
                <w:lang w:val="en-US"/>
              </w:rPr>
              <w:t>ć</w:t>
            </w:r>
            <w:r w:rsidRPr="00AE62F5">
              <w:rPr>
                <w:lang w:val="en-US"/>
              </w:rPr>
              <w:t>evi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J. </w:t>
            </w:r>
            <w:proofErr w:type="spellStart"/>
            <w:r w:rsidRPr="00AE62F5">
              <w:rPr>
                <w:lang w:val="en-US"/>
              </w:rPr>
              <w:t>Obradovi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Z. </w:t>
            </w:r>
            <w:proofErr w:type="spellStart"/>
            <w:r w:rsidRPr="00AE62F5">
              <w:rPr>
                <w:lang w:val="en-US"/>
              </w:rPr>
              <w:t>Petri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M. </w:t>
            </w:r>
            <w:proofErr w:type="spellStart"/>
            <w:r w:rsidRPr="00AE62F5">
              <w:rPr>
                <w:lang w:val="en-US"/>
              </w:rPr>
              <w:t>Zeki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 xml:space="preserve">, R. </w:t>
            </w:r>
            <w:proofErr w:type="spellStart"/>
            <w:r>
              <w:rPr>
                <w:lang w:val="en-US"/>
              </w:rPr>
              <w:t>Ž</w:t>
            </w:r>
            <w:r w:rsidRPr="00AE62F5">
              <w:rPr>
                <w:lang w:val="en-US"/>
              </w:rPr>
              <w:t>ivaljevi</w:t>
            </w:r>
            <w:r>
              <w:rPr>
                <w:lang w:val="en-US"/>
              </w:rPr>
              <w:t>ć</w:t>
            </w:r>
            <w:proofErr w:type="spellEnd"/>
            <w:r w:rsidRPr="00AE62F5">
              <w:rPr>
                <w:lang w:val="en-US"/>
              </w:rPr>
              <w:t>. Proofs and surfaces. Annals of Pure and Applied Logic, 2020.</w:t>
            </w:r>
            <w:r>
              <w:rPr>
                <w:lang w:val="en-US"/>
              </w:rPr>
              <w:t xml:space="preserve">                        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A416E">
              <w:rPr>
                <w:lang w:val="sr-Cyrl-CS"/>
              </w:rPr>
              <w:t>F.D. Jevti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R.T.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Generalized Tonnetz and discrete Abel-Jacobi map. Topological Methods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in Non-linear Analysis, accepted (May, 2020).</w:t>
            </w:r>
            <w:r>
              <w:rPr>
                <w:lang/>
              </w:rPr>
              <w:t xml:space="preserve">                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F460E6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</w:t>
            </w:r>
            <w:r>
              <w:rPr>
                <w:lang w:val="en-US"/>
              </w:rPr>
              <w:t>2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A416E">
              <w:rPr>
                <w:lang w:val="sr-Cyrl-CS"/>
              </w:rPr>
              <w:t>D. Joji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, G. Panina, R.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A Tverberg type theorem for collectively unavoidable complexes.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Israel J. Math., accepted (November 21, 2019).</w:t>
            </w:r>
            <w:r>
              <w:rPr>
                <w:lang/>
              </w:rPr>
              <w:t xml:space="preserve">           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F460E6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</w:t>
            </w:r>
            <w:r>
              <w:rPr>
                <w:lang w:val="en-US"/>
              </w:rPr>
              <w:t>2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A416E">
              <w:rPr>
                <w:lang w:val="sr-Cyrl-CS"/>
              </w:rPr>
              <w:t>D. Joji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W. Marzantowicz, S.T. Vre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ica, R.T.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Topology of unavoidable complexes. Journal of Fixed Point Theory and Applications, accepted (February 27, 2020).</w:t>
            </w:r>
            <w:r>
              <w:rPr>
                <w:lang/>
              </w:rPr>
              <w:t xml:space="preserve">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A416E">
              <w:rPr>
                <w:lang w:val="sr-Cyrl-CS"/>
              </w:rPr>
              <w:t>F. D. Jevti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M. Jeli,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 R.T.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Cyclohedron and Kantorovich-Rubinstein polytopes, Arnold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Mathematical Journal, April 2018</w:t>
            </w:r>
            <w:r>
              <w:rPr>
                <w:lang/>
              </w:rPr>
              <w:t xml:space="preserve">.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A416E">
              <w:rPr>
                <w:lang w:val="sr-Cyrl-CS"/>
              </w:rPr>
              <w:t>M. Jeli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D. Joji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M. Timotijevi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, S. T. Vre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 xml:space="preserve">ica, R.T.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Combinatorics of unavoidable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complexes. European Journal of Combinatorics, Volume 83, January 2020.</w:t>
            </w:r>
            <w:r>
              <w:rPr>
                <w:lang/>
              </w:rPr>
              <w:t xml:space="preserve">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A416E">
              <w:rPr>
                <w:lang w:val="sr-Cyrl-CS"/>
              </w:rPr>
              <w:t xml:space="preserve">R. </w:t>
            </w:r>
            <w:r>
              <w:rPr>
                <w:lang/>
              </w:rPr>
              <w:t>Ž</w:t>
            </w:r>
            <w:r w:rsidRPr="00CA416E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CA416E">
              <w:rPr>
                <w:lang w:val="sr-Cyrl-CS"/>
              </w:rPr>
              <w:t>. Topological methods in discrete geometry. Chapter 20 in Handbook of Discrete and</w:t>
            </w:r>
            <w:r>
              <w:rPr>
                <w:lang/>
              </w:rPr>
              <w:t xml:space="preserve"> </w:t>
            </w:r>
            <w:r w:rsidRPr="00CA416E">
              <w:rPr>
                <w:lang w:val="sr-Cyrl-CS"/>
              </w:rPr>
              <w:t>Computational Geometry (Third Ed.), CRC Press LLC, Boca Raton, FL, 2017.</w:t>
            </w:r>
            <w:r>
              <w:rPr>
                <w:lang/>
              </w:rPr>
              <w:t xml:space="preserve">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F460E6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</w:t>
            </w:r>
            <w:r>
              <w:rPr>
                <w:lang w:val="en-US"/>
              </w:rPr>
              <w:t>13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A63E0A">
              <w:rPr>
                <w:lang w:val="sr-Cyrl-CS"/>
              </w:rPr>
              <w:t>D. Joji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, S.T. Vre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ica, R.T.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. Symmetric multiple chessboard complexes and a new theorem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of Tverberg type. J. Algebraic Combin., 46 (2017), 15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31.</w:t>
            </w:r>
            <w:r>
              <w:rPr>
                <w:lang/>
              </w:rPr>
              <w:t xml:space="preserve">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A63E0A">
              <w:rPr>
                <w:lang w:val="sr-Cyrl-CS"/>
              </w:rPr>
              <w:t>Dj. Barali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, R. </w:t>
            </w:r>
            <w:r>
              <w:rPr>
                <w:lang w:val="sr-Cyrl-CS"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. Colorful versions of the Lebesgue, KKM, and Hex theorem, J. Combin.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Theory Ser. A, 146 (2017), 295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211.</w:t>
            </w:r>
            <w:r>
              <w:rPr>
                <w:lang/>
              </w:rPr>
              <w:t xml:space="preserve">                                                 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A63E0A">
              <w:rPr>
                <w:lang w:val="sr-Cyrl-CS"/>
              </w:rPr>
              <w:t>S. Vre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ica, R.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. Measurable Patterns, Necklaces and Sets Indiscernible by Measure. Topological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Methods in Nonlinear Analysis, (2015), vol. 45 br. 1, 39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53.</w:t>
            </w:r>
            <w:r>
              <w:rPr>
                <w:lang/>
              </w:rPr>
              <w:t xml:space="preserve">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A63E0A">
              <w:rPr>
                <w:lang w:val="sr-Cyrl-CS"/>
              </w:rPr>
              <w:t xml:space="preserve">G. Ziegler, R.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, Homotopy types of subspace arrangements via diagrams of spaces, Mathematische Annalen, 295:527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548, 1993.</w:t>
            </w:r>
            <w:r>
              <w:rPr>
                <w:lang/>
              </w:rPr>
              <w:t xml:space="preserve">                                   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A63E0A">
              <w:rPr>
                <w:lang w:val="sr-Cyrl-CS"/>
              </w:rPr>
              <w:t>A. Bjorner, L. Lovasz, S. Vre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 xml:space="preserve">ica, and R. </w:t>
            </w:r>
            <w:r>
              <w:rPr>
                <w:lang/>
              </w:rPr>
              <w:t>Ž</w:t>
            </w:r>
            <w:r w:rsidRPr="00A63E0A">
              <w:rPr>
                <w:lang w:val="sr-Cyrl-CS"/>
              </w:rPr>
              <w:t>ivaljevi</w:t>
            </w:r>
            <w:r>
              <w:rPr>
                <w:lang/>
              </w:rPr>
              <w:t>ć</w:t>
            </w:r>
            <w:r w:rsidRPr="00A63E0A">
              <w:rPr>
                <w:lang w:val="sr-Cyrl-CS"/>
              </w:rPr>
              <w:t>, Chessboard and matching complexes, J. London</w:t>
            </w:r>
            <w:r>
              <w:rPr>
                <w:lang/>
              </w:rPr>
              <w:t xml:space="preserve"> </w:t>
            </w:r>
            <w:r w:rsidRPr="00A63E0A">
              <w:rPr>
                <w:lang w:val="sr-Cyrl-CS"/>
              </w:rPr>
              <w:t>Math. Soc. (2), 49:25</w:t>
            </w:r>
            <w:r>
              <w:rPr>
                <w:lang/>
              </w:rPr>
              <w:t>-</w:t>
            </w:r>
            <w:r w:rsidRPr="00A63E0A">
              <w:rPr>
                <w:lang w:val="sr-Cyrl-CS"/>
              </w:rPr>
              <w:t>39, 1994.</w:t>
            </w:r>
            <w:r>
              <w:rPr>
                <w:lang/>
              </w:rPr>
              <w:t xml:space="preserve">                                                                        </w:t>
            </w: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F460E6" w:rsidP="00001E83">
            <w:pPr>
              <w:rPr>
                <w:sz w:val="22"/>
                <w:szCs w:val="22"/>
                <w:lang w:val="en-US"/>
              </w:rPr>
            </w:pPr>
            <w:r w:rsidRPr="00922319">
              <w:rPr>
                <w:lang w:val="sr-Cyrl-CS"/>
              </w:rPr>
              <w:t>M21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38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4287" w:type="pct"/>
            <w:gridSpan w:val="8"/>
            <w:shd w:val="clear" w:color="auto" w:fill="auto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27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</w:p>
        </w:tc>
      </w:tr>
      <w:tr w:rsidR="00001E83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2842" w:type="pct"/>
            <w:gridSpan w:val="6"/>
          </w:tcPr>
          <w:p w:rsidR="00001E83" w:rsidRPr="00C2517C" w:rsidRDefault="00001E83" w:rsidP="00001E83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158" w:type="pct"/>
            <w:gridSpan w:val="6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915518">
              <w:rPr>
                <w:sz w:val="22"/>
                <w:szCs w:val="22"/>
                <w:lang w:val="en-US"/>
              </w:rPr>
              <w:t>434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2842" w:type="pct"/>
            <w:gridSpan w:val="6"/>
          </w:tcPr>
          <w:p w:rsidR="00001E83" w:rsidRPr="00C2517C" w:rsidRDefault="00001E83" w:rsidP="00001E83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158" w:type="pct"/>
            <w:gridSpan w:val="6"/>
            <w:vAlign w:val="center"/>
          </w:tcPr>
          <w:p w:rsidR="00001E83" w:rsidRPr="00C2517C" w:rsidRDefault="00915518" w:rsidP="00001E8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</w:p>
        </w:tc>
      </w:tr>
      <w:tr w:rsidR="00001E83" w:rsidRPr="00C2517C" w:rsidTr="00441ADB">
        <w:trPr>
          <w:gridAfter w:val="1"/>
          <w:wAfter w:w="6" w:type="pct"/>
          <w:trHeight w:val="227"/>
          <w:jc w:val="center"/>
        </w:trPr>
        <w:tc>
          <w:tcPr>
            <w:tcW w:w="2842" w:type="pct"/>
            <w:gridSpan w:val="6"/>
          </w:tcPr>
          <w:p w:rsidR="00001E83" w:rsidRPr="00C2517C" w:rsidRDefault="00001E83" w:rsidP="00001E83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52" w:type="pct"/>
            <w:gridSpan w:val="3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00" w:type="pct"/>
            <w:gridSpan w:val="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001E83" w:rsidRPr="00C2517C" w:rsidTr="00441ADB">
        <w:trPr>
          <w:trHeight w:val="227"/>
          <w:jc w:val="center"/>
        </w:trPr>
        <w:tc>
          <w:tcPr>
            <w:tcW w:w="2842" w:type="pct"/>
            <w:gridSpan w:val="6"/>
            <w:vAlign w:val="center"/>
          </w:tcPr>
          <w:p w:rsidR="00001E83" w:rsidRPr="006415BA" w:rsidRDefault="00001E83" w:rsidP="00001E83">
            <w:pPr>
              <w:rPr>
                <w:lang w:val="sr-Cyrl-CS"/>
              </w:rPr>
            </w:pPr>
            <w:r>
              <w:rPr>
                <w:lang w:val="en-US"/>
              </w:rPr>
              <w:t>Specialization:</w:t>
            </w:r>
            <w:r>
              <w:rPr>
                <w:lang/>
              </w:rPr>
              <w:t>:</w:t>
            </w:r>
            <w:r w:rsidRPr="00A228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6415BA">
              <w:rPr>
                <w:lang w:val="sr-Cyrl-CS"/>
              </w:rPr>
              <w:t>MSRI, Berkeley (1998, 2007), U.S.A.</w:t>
            </w:r>
            <w:r>
              <w:rPr>
                <w:lang w:val="sr-Cyrl-CS"/>
              </w:rPr>
              <w:t xml:space="preserve">, </w:t>
            </w:r>
            <w:r w:rsidRPr="006415BA">
              <w:rPr>
                <w:lang w:val="sr-Cyrl-CS"/>
              </w:rPr>
              <w:t>Technical University, Berlin, Germany</w:t>
            </w:r>
          </w:p>
          <w:p w:rsidR="00001E83" w:rsidRPr="00915518" w:rsidRDefault="00001E83" w:rsidP="00001E83">
            <w:pPr>
              <w:rPr>
                <w:lang w:val="en-US"/>
              </w:rPr>
            </w:pPr>
            <w:r w:rsidRPr="006415BA">
              <w:rPr>
                <w:lang w:val="sr-Cyrl-CS"/>
              </w:rPr>
              <w:t xml:space="preserve">University of Illinois, Urbana-Champaign, 1994, </w:t>
            </w:r>
            <w:r w:rsidR="00915518">
              <w:rPr>
                <w:lang w:val="en-US"/>
              </w:rPr>
              <w:t>etc.</w:t>
            </w:r>
          </w:p>
        </w:tc>
        <w:tc>
          <w:tcPr>
            <w:tcW w:w="2158" w:type="pct"/>
            <w:gridSpan w:val="6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</w:p>
        </w:tc>
      </w:tr>
      <w:tr w:rsidR="00001E83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001E83" w:rsidRPr="00C2517C" w:rsidRDefault="00001E83" w:rsidP="001F35B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 w:rsidR="00915518">
              <w:rPr>
                <w:sz w:val="22"/>
                <w:szCs w:val="22"/>
                <w:lang w:val="en-US"/>
              </w:rPr>
              <w:t>:  Elected to Full research professor in 1995, High award for research (</w:t>
            </w:r>
            <w:proofErr w:type="spellStart"/>
            <w:r w:rsidR="00915518">
              <w:rPr>
                <w:sz w:val="22"/>
                <w:szCs w:val="22"/>
                <w:lang w:val="en-US"/>
              </w:rPr>
              <w:t>Oktobarska</w:t>
            </w:r>
            <w:proofErr w:type="spellEnd"/>
            <w:r w:rsidR="0091551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5518">
              <w:rPr>
                <w:sz w:val="22"/>
                <w:szCs w:val="22"/>
                <w:lang w:val="en-US"/>
              </w:rPr>
              <w:t>nagrada</w:t>
            </w:r>
            <w:proofErr w:type="spellEnd"/>
            <w:r w:rsidR="00915518">
              <w:rPr>
                <w:sz w:val="22"/>
                <w:szCs w:val="22"/>
                <w:lang w:val="en-US"/>
              </w:rPr>
              <w:t>) 1995, One of the organizers of the program “Topology in action” ICERM (Brown University), 2016.</w:t>
            </w:r>
          </w:p>
        </w:tc>
      </w:tr>
      <w:tr w:rsidR="00001E83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001E83" w:rsidRPr="00C2517C" w:rsidRDefault="00001E83" w:rsidP="00001E8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 w:rsidP="00F460E6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A4520"/>
    <w:rsid w:val="00001E83"/>
    <w:rsid w:val="00056DBC"/>
    <w:rsid w:val="001F35BC"/>
    <w:rsid w:val="00231493"/>
    <w:rsid w:val="00250593"/>
    <w:rsid w:val="00345B90"/>
    <w:rsid w:val="003B5617"/>
    <w:rsid w:val="00441ADB"/>
    <w:rsid w:val="00457DE8"/>
    <w:rsid w:val="00545FC2"/>
    <w:rsid w:val="006415BA"/>
    <w:rsid w:val="006C22C3"/>
    <w:rsid w:val="006E6DFC"/>
    <w:rsid w:val="007E6395"/>
    <w:rsid w:val="00870092"/>
    <w:rsid w:val="008A19E2"/>
    <w:rsid w:val="00910AA3"/>
    <w:rsid w:val="00915518"/>
    <w:rsid w:val="00922319"/>
    <w:rsid w:val="00A63E0A"/>
    <w:rsid w:val="00AD2D37"/>
    <w:rsid w:val="00AD5AAF"/>
    <w:rsid w:val="00AE62F5"/>
    <w:rsid w:val="00BA4520"/>
    <w:rsid w:val="00BA58A7"/>
    <w:rsid w:val="00C03B9D"/>
    <w:rsid w:val="00C94D77"/>
    <w:rsid w:val="00CA416E"/>
    <w:rsid w:val="00D538E2"/>
    <w:rsid w:val="00E50EC0"/>
    <w:rsid w:val="00F4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dcterms:created xsi:type="dcterms:W3CDTF">2021-05-03T05:14:00Z</dcterms:created>
  <dcterms:modified xsi:type="dcterms:W3CDTF">2021-05-13T10:42:00Z</dcterms:modified>
</cp:coreProperties>
</file>